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666" w14:textId="77777777" w:rsidR="007C2A6E" w:rsidRPr="003418BF" w:rsidRDefault="007C2A6E" w:rsidP="007C2A6E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TESTE PARA AVALIAR A ESTABILIDADE DE COR NA ODONTOLOGIA: UMA REVIS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O DE LITERATURA</w:t>
      </w:r>
    </w:p>
    <w:p w14:paraId="10CA2DAD" w14:textId="77777777" w:rsidR="007C2A6E" w:rsidRPr="009E4916" w:rsidRDefault="007C2A6E" w:rsidP="007C2A6E">
      <w:pPr>
        <w:pStyle w:val="selectable-text"/>
        <w:jc w:val="right"/>
      </w:pPr>
      <w:r w:rsidRPr="009E4916">
        <w:rPr>
          <w:shd w:val="clear" w:color="auto" w:fill="FFFFFF"/>
        </w:rPr>
        <w:t>Isadora Olivo Uehara da COSTA</w:t>
      </w:r>
      <w:r w:rsidRPr="009E4916">
        <w:rPr>
          <w:rStyle w:val="Refdenotaderodap"/>
          <w:shd w:val="clear" w:color="auto" w:fill="FFFFFF"/>
        </w:rPr>
        <w:footnoteReference w:customMarkFollows="1" w:id="1"/>
        <w:sym w:font="Symbol" w:char="F02A"/>
      </w:r>
      <w:r w:rsidRPr="009E4916">
        <w:rPr>
          <w:shd w:val="clear" w:color="auto" w:fill="FFFFFF"/>
        </w:rPr>
        <w:br/>
      </w:r>
      <w:r w:rsidRPr="009E4916">
        <w:t>Tatiely Natália SILVA</w:t>
      </w:r>
      <w:r w:rsidRPr="009E4916">
        <w:rPr>
          <w:rStyle w:val="Refdenotaderodap"/>
        </w:rPr>
        <w:footnoteReference w:customMarkFollows="1" w:id="2"/>
        <w:sym w:font="Symbol" w:char="F02A"/>
      </w:r>
      <w:r w:rsidRPr="009E4916">
        <w:rPr>
          <w:rStyle w:val="Refdenotaderodap"/>
        </w:rPr>
        <w:sym w:font="Symbol" w:char="F02A"/>
      </w:r>
      <w:r w:rsidRPr="009E4916">
        <w:br/>
        <w:t>Bruno Trivelato RODRIGUES</w:t>
      </w:r>
      <w:r w:rsidRPr="009E4916">
        <w:rPr>
          <w:rStyle w:val="Refdenotaderodap"/>
        </w:rPr>
        <w:footnoteReference w:customMarkFollows="1" w:id="3"/>
        <w:sym w:font="Symbol" w:char="F02A"/>
      </w:r>
      <w:r w:rsidRPr="009E4916">
        <w:rPr>
          <w:rStyle w:val="Refdenotaderodap"/>
        </w:rPr>
        <w:sym w:font="Symbol" w:char="F02A"/>
      </w:r>
      <w:r w:rsidRPr="009E4916">
        <w:rPr>
          <w:rStyle w:val="Refdenotaderodap"/>
        </w:rPr>
        <w:sym w:font="Symbol" w:char="F02A"/>
      </w:r>
      <w:r w:rsidRPr="009E4916">
        <w:br/>
        <w:t>Rafael Massunari MAENOSONO</w:t>
      </w:r>
      <w:r w:rsidRPr="009E4916">
        <w:rPr>
          <w:rStyle w:val="Refdenotaderodap"/>
        </w:rPr>
        <w:footnoteReference w:customMarkFollows="1" w:id="4"/>
        <w:sym w:font="Symbol" w:char="F02A"/>
      </w:r>
      <w:r w:rsidRPr="009E4916">
        <w:rPr>
          <w:rStyle w:val="Refdenotaderodap"/>
        </w:rPr>
        <w:sym w:font="Symbol" w:char="F02A"/>
      </w:r>
      <w:r w:rsidRPr="009E4916">
        <w:rPr>
          <w:rStyle w:val="Refdenotaderodap"/>
        </w:rPr>
        <w:sym w:font="Symbol" w:char="F02A"/>
      </w:r>
      <w:r w:rsidRPr="009E4916">
        <w:rPr>
          <w:rStyle w:val="Refdenotaderodap"/>
        </w:rPr>
        <w:sym w:font="Symbol" w:char="F02A"/>
      </w:r>
    </w:p>
    <w:p w14:paraId="3746F86D" w14:textId="77777777" w:rsidR="007C2A6E" w:rsidRPr="009E4916" w:rsidRDefault="007C2A6E" w:rsidP="007C2A6E">
      <w:pPr>
        <w:pStyle w:val="PadroA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8B53860" w14:textId="77777777" w:rsidR="007C2A6E" w:rsidRDefault="007C2A6E" w:rsidP="007C2A6E">
      <w:pPr>
        <w:pStyle w:val="Padro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RESUMO</w:t>
      </w:r>
    </w:p>
    <w:p w14:paraId="1B409F5B" w14:textId="77777777" w:rsidR="007C2A6E" w:rsidRDefault="007C2A6E" w:rsidP="007C2A6E">
      <w:pPr>
        <w:pStyle w:val="Corpo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Introdu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it-IT"/>
        </w:rPr>
        <w:t xml:space="preserve"> intera</w:t>
      </w:r>
      <w:r>
        <w:rPr>
          <w:rFonts w:ascii="Times New Roman" w:hAnsi="Times New Roman"/>
          <w:sz w:val="24"/>
          <w:szCs w:val="24"/>
          <w:lang w:val="pt-PT"/>
        </w:rPr>
        <w:t>ção da luz com o objeto visualizado é o que define como o mesmo será visto, isso ocorre pela radiaçã</w:t>
      </w:r>
      <w:r>
        <w:rPr>
          <w:rFonts w:ascii="Times New Roman" w:hAnsi="Times New Roman"/>
          <w:sz w:val="24"/>
          <w:szCs w:val="24"/>
          <w:lang w:val="it-IT"/>
        </w:rPr>
        <w:t>o eletromagn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</w:rPr>
        <w:t xml:space="preserve">tica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ção com um objeto por meio da reflexão, no qual determinará a opacidade, translucidez ou a transparência de um certo material. Portanto, mostra-se necessário o conhecimento dos princípios de cor e efeitos ópticos, impreterivelmente no contexto atual da odontologia estética restauradora e proté</w:t>
      </w:r>
      <w:r>
        <w:rPr>
          <w:rFonts w:ascii="Times New Roman" w:hAnsi="Times New Roman"/>
          <w:sz w:val="24"/>
          <w:szCs w:val="24"/>
          <w:lang w:val="it-IT"/>
        </w:rPr>
        <w:t>tica</w:t>
      </w:r>
      <w:r>
        <w:rPr>
          <w:rFonts w:ascii="Times New Roman" w:hAnsi="Times New Roman"/>
          <w:sz w:val="24"/>
          <w:szCs w:val="24"/>
          <w:lang w:val="pt-PT"/>
        </w:rPr>
        <w:t>. No caso de polímeros, existe um grande desafio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quanto à estabilidade de cor e consequentemente a necessidade de compreensão dos testes de estabilidade de cor na odontologia.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Objetivo: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Discutir, por meio de uma revisão de literatura, diferentes testes de estabilidade de cor e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álise dos resultados obtidos atravé</w:t>
      </w:r>
      <w:r>
        <w:rPr>
          <w:rFonts w:ascii="Times New Roman" w:hAnsi="Times New Roman"/>
          <w:sz w:val="24"/>
          <w:szCs w:val="24"/>
          <w:lang w:val="fr-FR"/>
        </w:rPr>
        <w:t>s d</w:t>
      </w:r>
      <w:r>
        <w:rPr>
          <w:rFonts w:ascii="Times New Roman" w:hAnsi="Times New Roman"/>
          <w:sz w:val="24"/>
          <w:szCs w:val="24"/>
          <w:lang w:val="pt-PT"/>
        </w:rPr>
        <w:t>e diferentes desafios físicos e químicos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Metodologia:</w:t>
      </w:r>
      <w:r>
        <w:rPr>
          <w:rFonts w:ascii="Times New Roman" w:hAnsi="Times New Roman"/>
          <w:sz w:val="24"/>
          <w:szCs w:val="24"/>
          <w:lang w:val="pt-PT"/>
        </w:rPr>
        <w:t xml:space="preserve"> Para o presente trabalho realizou-se uma pesquisa na base de dados do Google Scholar nos últimos 10 anos (2014-2024) no idioma portuguê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pt-PT"/>
        </w:rPr>
        <w:t xml:space="preserve"> e inglês. As palavras "teste de estabilidade de cor", "resinas" foram utilizadas como critério de inclusão, sendo dispostos 385 artigos, porém somente 15 foram utilizados na atual revisã</w:t>
      </w:r>
      <w:r>
        <w:rPr>
          <w:rFonts w:ascii="Times New Roman" w:hAnsi="Times New Roman"/>
          <w:sz w:val="24"/>
          <w:szCs w:val="24"/>
          <w:lang w:val="it-IT"/>
        </w:rPr>
        <w:t>o.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Resultados:</w:t>
      </w:r>
      <w:r>
        <w:rPr>
          <w:rFonts w:ascii="Times New Roman" w:hAnsi="Times New Roman"/>
          <w:sz w:val="24"/>
          <w:szCs w:val="24"/>
          <w:lang w:val="pt-PT"/>
        </w:rPr>
        <w:t xml:space="preserve"> Diante da análise dos artigos foi possível sintetizar que se faz útil o teste de estabilidade de cor, para que seja possível conceituar as características ópticas dos materiais. Vale ressaltar a utilização de escalas quantitativas como CIELab para comparações numéricas e utilização de testes estatísticos.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Conclus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o:</w:t>
      </w:r>
      <w:r>
        <w:rPr>
          <w:rFonts w:ascii="Times New Roman" w:hAnsi="Times New Roman"/>
          <w:sz w:val="24"/>
          <w:szCs w:val="24"/>
          <w:lang w:val="pt-PT"/>
        </w:rPr>
        <w:t xml:space="preserve"> Portanto, é </w:t>
      </w:r>
      <w:r>
        <w:rPr>
          <w:rFonts w:ascii="Times New Roman" w:hAnsi="Times New Roman"/>
          <w:sz w:val="24"/>
          <w:szCs w:val="24"/>
          <w:lang w:val="it-IT"/>
        </w:rPr>
        <w:t>poss</w:t>
      </w:r>
      <w:r>
        <w:rPr>
          <w:rFonts w:ascii="Times New Roman" w:hAnsi="Times New Roman"/>
          <w:sz w:val="24"/>
          <w:szCs w:val="24"/>
          <w:lang w:val="pt-PT"/>
        </w:rPr>
        <w:t>ível concluir que a estabilidade de cor de um determinado material reconhece um fator muito importante para o sucesso dos tratamentos na odontologia estética. Para isso, requer o devido estudo das variáveis apresentadas, que garantem resultados duráveis e esteticamente favoráveis na eleição de um material na rotina clínica do profissional.</w:t>
      </w:r>
    </w:p>
    <w:p w14:paraId="192E2FCA" w14:textId="77777777" w:rsidR="007C2A6E" w:rsidRPr="003418BF" w:rsidRDefault="007C2A6E" w:rsidP="007C2A6E">
      <w:pPr>
        <w:pStyle w:val="Corpo"/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418BF">
        <w:rPr>
          <w:rFonts w:ascii="Times New Roman" w:hAnsi="Times New Roman"/>
          <w:b/>
          <w:bCs/>
          <w:sz w:val="24"/>
          <w:szCs w:val="24"/>
          <w:lang w:val="pt-PT"/>
        </w:rPr>
        <w:t>Palavras-chave</w:t>
      </w:r>
      <w:r>
        <w:rPr>
          <w:rFonts w:ascii="Times New Roman" w:hAnsi="Times New Roman"/>
          <w:sz w:val="24"/>
          <w:szCs w:val="24"/>
          <w:lang w:val="pt-PT"/>
        </w:rPr>
        <w:t xml:space="preserve">: estética; cor; resinas acrílicas. </w:t>
      </w:r>
    </w:p>
    <w:p w14:paraId="6B260FE5" w14:textId="77777777" w:rsidR="006729D4" w:rsidRPr="00081B95" w:rsidRDefault="006729D4" w:rsidP="00EC07CE">
      <w:pPr>
        <w:jc w:val="both"/>
        <w:rPr>
          <w:sz w:val="24"/>
          <w:szCs w:val="24"/>
        </w:rPr>
      </w:pPr>
    </w:p>
    <w:sectPr w:rsidR="006729D4" w:rsidRPr="00081B95" w:rsidSect="008B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5253" w14:textId="77777777" w:rsidR="00D31455" w:rsidRDefault="00D31455" w:rsidP="003D5523">
      <w:r>
        <w:separator/>
      </w:r>
    </w:p>
  </w:endnote>
  <w:endnote w:type="continuationSeparator" w:id="0">
    <w:p w14:paraId="0C6C6355" w14:textId="77777777" w:rsidR="00D31455" w:rsidRDefault="00D31455" w:rsidP="003D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F678" w14:textId="77777777" w:rsidR="00867D45" w:rsidRDefault="00867D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4EA6" w14:textId="77777777" w:rsidR="005305A5" w:rsidRDefault="005305A5" w:rsidP="0084545E">
    <w:pPr>
      <w:pStyle w:val="Estyle0"/>
      <w:spacing w:after="0" w:line="240" w:lineRule="auto"/>
      <w:rPr>
        <w:rStyle w:val="eStyle"/>
        <w:color w:val="002060"/>
      </w:rPr>
    </w:pPr>
  </w:p>
  <w:p w14:paraId="6210EB47" w14:textId="497D5056" w:rsidR="00C05ACA" w:rsidRDefault="003D5523" w:rsidP="0084545E">
    <w:pPr>
      <w:pStyle w:val="Estyle0"/>
      <w:spacing w:after="0" w:line="240" w:lineRule="auto"/>
      <w:rPr>
        <w:rStyle w:val="eStyle"/>
        <w:color w:val="002060"/>
      </w:rPr>
    </w:pPr>
    <w:r w:rsidRPr="00572917">
      <w:rPr>
        <w:rStyle w:val="eStyle"/>
        <w:color w:val="002060"/>
      </w:rPr>
      <w:t>Anais do 1</w:t>
    </w:r>
    <w:r w:rsidR="00867D45">
      <w:rPr>
        <w:rStyle w:val="eStyle"/>
        <w:color w:val="002060"/>
      </w:rPr>
      <w:t>5</w:t>
    </w:r>
    <w:r w:rsidRPr="00572917">
      <w:rPr>
        <w:rStyle w:val="eStyle"/>
        <w:color w:val="002060"/>
      </w:rPr>
      <w:t>° Fórum Científico</w:t>
    </w:r>
    <w:r w:rsidR="0015078A">
      <w:rPr>
        <w:rStyle w:val="eStyle"/>
        <w:color w:val="002060"/>
      </w:rPr>
      <w:t xml:space="preserve"> UNIFUNEC</w:t>
    </w:r>
    <w:r w:rsidRPr="00572917">
      <w:rPr>
        <w:rStyle w:val="eStyle"/>
        <w:color w:val="002060"/>
      </w:rPr>
      <w:t>: E</w:t>
    </w:r>
    <w:r w:rsidR="0015078A">
      <w:rPr>
        <w:rStyle w:val="eStyle"/>
        <w:color w:val="002060"/>
      </w:rPr>
      <w:t xml:space="preserve">ducação, Ciência e Tecnologia, </w:t>
    </w:r>
    <w:r w:rsidR="00C05ACA">
      <w:rPr>
        <w:rStyle w:val="eStyle"/>
        <w:color w:val="002060"/>
      </w:rPr>
      <w:t>2</w:t>
    </w:r>
    <w:r w:rsidR="00E550F4">
      <w:rPr>
        <w:rStyle w:val="eStyle"/>
        <w:color w:val="002060"/>
      </w:rPr>
      <w:t>5</w:t>
    </w:r>
    <w:r w:rsidR="00C05ACA">
      <w:rPr>
        <w:rStyle w:val="eStyle"/>
        <w:color w:val="002060"/>
      </w:rPr>
      <w:t xml:space="preserve"> a </w:t>
    </w:r>
    <w:r w:rsidR="00E550F4">
      <w:rPr>
        <w:rStyle w:val="eStyle"/>
        <w:color w:val="002060"/>
      </w:rPr>
      <w:t>28</w:t>
    </w:r>
    <w:r w:rsidR="0015078A">
      <w:rPr>
        <w:rStyle w:val="eStyle"/>
        <w:color w:val="002060"/>
      </w:rPr>
      <w:t xml:space="preserve"> de setembro</w:t>
    </w:r>
    <w:r w:rsidRPr="00572917">
      <w:rPr>
        <w:rStyle w:val="eStyle"/>
        <w:color w:val="002060"/>
      </w:rPr>
      <w:t>,</w:t>
    </w:r>
  </w:p>
  <w:p w14:paraId="3E1EECBE" w14:textId="1700FAC7" w:rsidR="003D5523" w:rsidRPr="00572917" w:rsidRDefault="003D5523" w:rsidP="0084545E">
    <w:pPr>
      <w:pStyle w:val="Estyle0"/>
      <w:spacing w:after="0" w:line="240" w:lineRule="auto"/>
      <w:rPr>
        <w:color w:val="002060"/>
      </w:rPr>
    </w:pPr>
    <w:r w:rsidRPr="00572917">
      <w:rPr>
        <w:rStyle w:val="eStyle"/>
        <w:color w:val="002060"/>
      </w:rPr>
      <w:t>Santa Fé do Sul (SP), v.1</w:t>
    </w:r>
    <w:r w:rsidR="00867D45">
      <w:rPr>
        <w:rStyle w:val="eStyle"/>
        <w:color w:val="002060"/>
      </w:rPr>
      <w:t>5</w:t>
    </w:r>
    <w:r w:rsidRPr="00572917">
      <w:rPr>
        <w:rStyle w:val="eStyle"/>
        <w:color w:val="002060"/>
      </w:rPr>
      <w:t>, n.1</w:t>
    </w:r>
    <w:r w:rsidR="00867D45">
      <w:rPr>
        <w:rStyle w:val="eStyle"/>
        <w:color w:val="002060"/>
      </w:rPr>
      <w:t>5</w:t>
    </w:r>
    <w:r w:rsidRPr="00572917">
      <w:rPr>
        <w:rStyle w:val="eStyle"/>
        <w:color w:val="002060"/>
      </w:rPr>
      <w:t>, 20</w:t>
    </w:r>
    <w:r w:rsidR="00F8051A">
      <w:rPr>
        <w:rStyle w:val="eStyle"/>
        <w:color w:val="002060"/>
      </w:rPr>
      <w:t>2</w:t>
    </w:r>
    <w:r w:rsidR="00867D45">
      <w:rPr>
        <w:rStyle w:val="eStyle"/>
        <w:color w:val="002060"/>
      </w:rPr>
      <w:t>4</w:t>
    </w:r>
    <w:r w:rsidRPr="00572917">
      <w:rPr>
        <w:rStyle w:val="eStyle"/>
        <w:color w:val="002060"/>
      </w:rPr>
      <w:t>. ISSN: 2318-745X.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2136" w14:textId="77777777" w:rsidR="00867D45" w:rsidRDefault="00867D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B21D" w14:textId="77777777" w:rsidR="00D31455" w:rsidRDefault="00D31455" w:rsidP="003D5523">
      <w:r>
        <w:separator/>
      </w:r>
    </w:p>
  </w:footnote>
  <w:footnote w:type="continuationSeparator" w:id="0">
    <w:p w14:paraId="65CA43B9" w14:textId="77777777" w:rsidR="00D31455" w:rsidRDefault="00D31455" w:rsidP="003D5523">
      <w:r>
        <w:continuationSeparator/>
      </w:r>
    </w:p>
  </w:footnote>
  <w:footnote w:id="1">
    <w:p w14:paraId="1BEC2809" w14:textId="4760A208" w:rsidR="007C2A6E" w:rsidRPr="00B11619" w:rsidRDefault="007C2A6E" w:rsidP="007C2A6E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B11619">
        <w:rPr>
          <w:rStyle w:val="Refdenotaderodap"/>
          <w:sz w:val="16"/>
          <w:szCs w:val="16"/>
        </w:rPr>
        <w:sym w:font="Symbol" w:char="F02A"/>
      </w:r>
      <w:r w:rsidRPr="00B11619">
        <w:rPr>
          <w:sz w:val="16"/>
          <w:szCs w:val="16"/>
        </w:rPr>
        <w:t xml:space="preserve"> </w:t>
      </w:r>
      <w:r w:rsidRPr="00B11619">
        <w:rPr>
          <w:rFonts w:ascii="Times New Roman" w:hAnsi="Times New Roman" w:cs="Times New Roman"/>
          <w:sz w:val="16"/>
          <w:szCs w:val="16"/>
        </w:rPr>
        <w:t xml:space="preserve">Discente do curso de Odontologia do Centro Universitário de Santa Fé do Sul, SP - Unifunec. </w:t>
      </w:r>
      <w:hyperlink r:id="rId1" w:history="1">
        <w:r w:rsidR="00B11619" w:rsidRPr="00B11619">
          <w:rPr>
            <w:rStyle w:val="Hyperlink"/>
            <w:rFonts w:ascii="Times New Roman" w:eastAsia="Arial Unicode MS" w:hAnsi="Times New Roman" w:cs="Times New Roman"/>
            <w:color w:val="auto"/>
            <w:sz w:val="16"/>
            <w:szCs w:val="16"/>
            <w:u w:val="none"/>
          </w:rPr>
          <w:t>isadoraolivouehara</w:t>
        </w:r>
        <w:r w:rsidR="00B11619" w:rsidRPr="00B11619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@gmail.com</w:t>
        </w:r>
      </w:hyperlink>
    </w:p>
  </w:footnote>
  <w:footnote w:id="2">
    <w:p w14:paraId="4DC897F7" w14:textId="5BDC3997" w:rsidR="007C2A6E" w:rsidRPr="00B11619" w:rsidRDefault="007C2A6E" w:rsidP="007C2A6E">
      <w:pPr>
        <w:pStyle w:val="Rodap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Fonts w:ascii="Times New Roman" w:hAnsi="Times New Roman" w:cs="Times New Roman"/>
          <w:sz w:val="16"/>
          <w:szCs w:val="16"/>
        </w:rPr>
        <w:t xml:space="preserve"> Discente do curso de Odontologia do Centro Universitário de Santa Fé do Sul, SP - Unifunec.</w:t>
      </w:r>
      <w:hyperlink r:id="rId2" w:history="1">
        <w:r w:rsidR="00B11619" w:rsidRPr="00B11619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tatiely_natalia@hotmail.com</w:t>
        </w:r>
      </w:hyperlink>
    </w:p>
  </w:footnote>
  <w:footnote w:id="3">
    <w:p w14:paraId="237ACF80" w14:textId="599D7303" w:rsidR="007C2A6E" w:rsidRPr="00B11619" w:rsidRDefault="007C2A6E" w:rsidP="007C2A6E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Fonts w:ascii="Times New Roman" w:hAnsi="Times New Roman" w:cs="Times New Roman"/>
          <w:sz w:val="16"/>
          <w:szCs w:val="16"/>
        </w:rPr>
        <w:t xml:space="preserve"> Discente do curso de Odontologia do Centro Universitário de Santa Fé Do Sul, SP – Unifunec.</w:t>
      </w:r>
      <w:hyperlink r:id="rId3" w:history="1">
        <w:r w:rsidR="00B11619" w:rsidRPr="00B11619">
          <w:rPr>
            <w:rStyle w:val="Hyperlink"/>
            <w:rFonts w:ascii="Times New Roman" w:eastAsia="Arial Unicode MS" w:hAnsi="Times New Roman" w:cs="Times New Roman"/>
            <w:color w:val="auto"/>
            <w:sz w:val="16"/>
            <w:szCs w:val="16"/>
            <w:u w:val="none"/>
          </w:rPr>
          <w:t>brunotrivelatorodrigues2@gmail.com</w:t>
        </w:r>
      </w:hyperlink>
      <w:r w:rsidRPr="00B11619">
        <w:rPr>
          <w:rStyle w:val="selectable-text1"/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14:paraId="2A8BD40D" w14:textId="2005FDDD" w:rsidR="007C2A6E" w:rsidRPr="00B11619" w:rsidRDefault="007C2A6E" w:rsidP="009E4916">
      <w:pPr>
        <w:pStyle w:val="Rodap"/>
        <w:rPr>
          <w:rFonts w:ascii="Times New Roman" w:eastAsia="Times New Roman" w:hAnsi="Times New Roman" w:cs="Times New Roman"/>
          <w:sz w:val="16"/>
          <w:szCs w:val="16"/>
        </w:rPr>
      </w:pP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Style w:val="Refdenotaderodap"/>
          <w:rFonts w:ascii="Times New Roman" w:hAnsi="Times New Roman" w:cs="Times New Roman"/>
          <w:sz w:val="16"/>
          <w:szCs w:val="16"/>
        </w:rPr>
        <w:sym w:font="Symbol" w:char="F02A"/>
      </w:r>
      <w:r w:rsidRPr="00B11619">
        <w:rPr>
          <w:rFonts w:ascii="Times New Roman" w:hAnsi="Times New Roman" w:cs="Times New Roman"/>
          <w:sz w:val="16"/>
          <w:szCs w:val="16"/>
        </w:rPr>
        <w:t xml:space="preserve"> Docente do curso de Odontologia do Centro Universitário de Santa Fé Do Sul, SP – Unifunec. </w:t>
      </w:r>
      <w:hyperlink r:id="rId4" w:history="1">
        <w:r w:rsidRPr="00B11619">
          <w:rPr>
            <w:rStyle w:val="Hyperlink0"/>
            <w:rFonts w:eastAsia="Arial Unicode MS"/>
            <w:color w:val="auto"/>
            <w:sz w:val="16"/>
            <w:szCs w:val="16"/>
            <w:u w:val="none"/>
          </w:rPr>
          <w:t>rafamaenosomo@hotmail.com</w:t>
        </w:r>
      </w:hyperlink>
      <w:r w:rsidRPr="00B11619">
        <w:rPr>
          <w:rFonts w:ascii="Times New Roman" w:hAnsi="Times New Roman" w:cs="Times New Roman"/>
          <w:sz w:val="16"/>
          <w:szCs w:val="16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DA8" w14:textId="77777777" w:rsidR="00867D45" w:rsidRDefault="00867D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E5F0" w14:textId="77777777" w:rsidR="003D5523" w:rsidRDefault="00866A3E">
    <w:pPr>
      <w:pStyle w:val="Cabealho"/>
    </w:pPr>
    <w:r w:rsidRPr="00866A3E">
      <w:rPr>
        <w:noProof/>
      </w:rPr>
      <w:drawing>
        <wp:anchor distT="0" distB="0" distL="114300" distR="114300" simplePos="0" relativeHeight="251658240" behindDoc="1" locked="0" layoutInCell="1" allowOverlap="1" wp14:anchorId="5FC3765B" wp14:editId="68A07D4A">
          <wp:simplePos x="0" y="0"/>
          <wp:positionH relativeFrom="column">
            <wp:posOffset>-563880</wp:posOffset>
          </wp:positionH>
          <wp:positionV relativeFrom="paragraph">
            <wp:posOffset>-184150</wp:posOffset>
          </wp:positionV>
          <wp:extent cx="1068705" cy="534670"/>
          <wp:effectExtent l="0" t="0" r="0" b="0"/>
          <wp:wrapNone/>
          <wp:docPr id="1" name="Imagem 1" descr="C:\Users\amboliveira\Desktop\logotimbradofor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oliveira\Desktop\logotimbradofor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9A7F" w14:textId="77777777" w:rsidR="00867D45" w:rsidRDefault="00867D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23"/>
    <w:rsid w:val="00081B95"/>
    <w:rsid w:val="000B6428"/>
    <w:rsid w:val="000C2D9B"/>
    <w:rsid w:val="000F1761"/>
    <w:rsid w:val="0015078A"/>
    <w:rsid w:val="001C1134"/>
    <w:rsid w:val="002123A6"/>
    <w:rsid w:val="00224D25"/>
    <w:rsid w:val="002E298A"/>
    <w:rsid w:val="003A7B25"/>
    <w:rsid w:val="003D5523"/>
    <w:rsid w:val="003D618D"/>
    <w:rsid w:val="00421782"/>
    <w:rsid w:val="00513548"/>
    <w:rsid w:val="005305A5"/>
    <w:rsid w:val="00544C1A"/>
    <w:rsid w:val="00572917"/>
    <w:rsid w:val="00584EEB"/>
    <w:rsid w:val="005B3117"/>
    <w:rsid w:val="005D731B"/>
    <w:rsid w:val="00645B8E"/>
    <w:rsid w:val="00651500"/>
    <w:rsid w:val="006729D4"/>
    <w:rsid w:val="006D3E2F"/>
    <w:rsid w:val="0070500D"/>
    <w:rsid w:val="007B462C"/>
    <w:rsid w:val="007C2A6E"/>
    <w:rsid w:val="00807365"/>
    <w:rsid w:val="00824BCA"/>
    <w:rsid w:val="0084545E"/>
    <w:rsid w:val="00866A3E"/>
    <w:rsid w:val="00867D45"/>
    <w:rsid w:val="0089116B"/>
    <w:rsid w:val="008B4615"/>
    <w:rsid w:val="008D231F"/>
    <w:rsid w:val="009C122E"/>
    <w:rsid w:val="009E4916"/>
    <w:rsid w:val="00A4717B"/>
    <w:rsid w:val="00A60B61"/>
    <w:rsid w:val="00A6309E"/>
    <w:rsid w:val="00A91CD6"/>
    <w:rsid w:val="00AF5A65"/>
    <w:rsid w:val="00B11619"/>
    <w:rsid w:val="00B47487"/>
    <w:rsid w:val="00B6342B"/>
    <w:rsid w:val="00C05ACA"/>
    <w:rsid w:val="00C578F9"/>
    <w:rsid w:val="00CB31F5"/>
    <w:rsid w:val="00D31455"/>
    <w:rsid w:val="00D97497"/>
    <w:rsid w:val="00E550F4"/>
    <w:rsid w:val="00EC07CE"/>
    <w:rsid w:val="00F52A4A"/>
    <w:rsid w:val="00F8051A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B19546"/>
  <w15:chartTrackingRefBased/>
  <w15:docId w15:val="{A9640F97-52A2-481E-931B-6185F6BA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513548"/>
    <w:pPr>
      <w:ind w:right="1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523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3D5523"/>
  </w:style>
  <w:style w:type="paragraph" w:styleId="Rodap">
    <w:name w:val="footer"/>
    <w:basedOn w:val="Normal"/>
    <w:link w:val="RodapChar"/>
    <w:unhideWhenUsed/>
    <w:rsid w:val="003D5523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D5523"/>
  </w:style>
  <w:style w:type="character" w:customStyle="1" w:styleId="eStyle">
    <w:name w:val="eStyle"/>
    <w:rsid w:val="003D5523"/>
    <w:rPr>
      <w:rFonts w:ascii="Times New Roman" w:hAnsi="Times New Roman" w:cs="Times New Roman"/>
    </w:rPr>
  </w:style>
  <w:style w:type="paragraph" w:customStyle="1" w:styleId="Estyle0">
    <w:name w:val="Estyle"/>
    <w:rsid w:val="003D5523"/>
    <w:pPr>
      <w:spacing w:after="100" w:line="276" w:lineRule="auto"/>
      <w:jc w:val="center"/>
    </w:pPr>
    <w:rPr>
      <w:rFonts w:ascii="Arial" w:eastAsia="Arial" w:hAnsi="Arial" w:cs="Arial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9116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16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116B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9116B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42178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2178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421782"/>
    <w:pPr>
      <w:ind w:left="1025" w:right="136"/>
      <w:jc w:val="center"/>
      <w:outlineLvl w:val="1"/>
    </w:pPr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5135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SemEspaamento">
    <w:name w:val="No Spacing"/>
    <w:uiPriority w:val="1"/>
    <w:qFormat/>
    <w:rsid w:val="00081B95"/>
    <w:pPr>
      <w:spacing w:after="0" w:line="240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val="pt-BR" w:eastAsia="pt-BR"/>
    </w:rPr>
  </w:style>
  <w:style w:type="paragraph" w:customStyle="1" w:styleId="PadroA">
    <w:name w:val="Padrão A"/>
    <w:rsid w:val="007C2A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pt-PT" w:eastAsia="pt-BR"/>
    </w:rPr>
  </w:style>
  <w:style w:type="character" w:customStyle="1" w:styleId="selectable-text1">
    <w:name w:val="selectable-text1"/>
    <w:rsid w:val="007C2A6E"/>
  </w:style>
  <w:style w:type="paragraph" w:customStyle="1" w:styleId="Corpo">
    <w:name w:val="Corpo"/>
    <w:rsid w:val="007C2A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selectable-text">
    <w:name w:val="selectable-text"/>
    <w:rsid w:val="007C2A6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Link">
    <w:name w:val="Link"/>
    <w:rsid w:val="007C2A6E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7C2A6E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</w:rPr>
  </w:style>
  <w:style w:type="character" w:styleId="MenoPendente">
    <w:name w:val="Unresolved Mention"/>
    <w:basedOn w:val="Fontepargpadro"/>
    <w:uiPriority w:val="99"/>
    <w:semiHidden/>
    <w:unhideWhenUsed/>
    <w:rsid w:val="00B1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brunotrivelatorodrigues2@gmail.com" TargetMode="External"/><Relationship Id="rId2" Type="http://schemas.openxmlformats.org/officeDocument/2006/relationships/hyperlink" Target="mailto:tatiely_natalia@hotmail.com" TargetMode="External"/><Relationship Id="rId1" Type="http://schemas.openxmlformats.org/officeDocument/2006/relationships/hyperlink" Target="mailto:isadoraolivouehara@gmail.com" TargetMode="External"/><Relationship Id="rId4" Type="http://schemas.openxmlformats.org/officeDocument/2006/relationships/hyperlink" Target="mailto:rafamaenosom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1649-C2F1-411D-ACFE-22A51FFC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Batista de Oliveira</dc:creator>
  <cp:keywords/>
  <dc:description/>
  <cp:lastModifiedBy>Marisa Lidia Azevedo Silva</cp:lastModifiedBy>
  <cp:revision>6</cp:revision>
  <cp:lastPrinted>2020-02-20T11:01:00Z</cp:lastPrinted>
  <dcterms:created xsi:type="dcterms:W3CDTF">2024-11-14T17:23:00Z</dcterms:created>
  <dcterms:modified xsi:type="dcterms:W3CDTF">2025-02-11T18:26:00Z</dcterms:modified>
</cp:coreProperties>
</file>